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E5" w:rsidRPr="004556E5" w:rsidRDefault="004556E5" w:rsidP="004556E5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</w:t>
      </w:r>
      <w:r w:rsidRPr="004556E5">
        <w:rPr>
          <w:rFonts w:eastAsia="Calibri"/>
          <w:b/>
          <w:sz w:val="28"/>
          <w:szCs w:val="28"/>
          <w:lang w:eastAsia="en-US"/>
        </w:rPr>
        <w:t>УРАЛ ПРЕДСТАВИТЕЛЕЙ ГОРОДА ТУРАН</w:t>
      </w:r>
    </w:p>
    <w:p w:rsidR="004556E5" w:rsidRPr="004556E5" w:rsidRDefault="004556E5" w:rsidP="004556E5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4556E5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4556E5" w:rsidRPr="004556E5" w:rsidRDefault="004556E5" w:rsidP="004556E5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4556E5">
        <w:rPr>
          <w:rFonts w:eastAsia="Calibri"/>
          <w:b/>
          <w:sz w:val="28"/>
          <w:szCs w:val="28"/>
          <w:lang w:eastAsia="en-US"/>
        </w:rPr>
        <w:t>ПИЙ-ХЕМСКОГО КОЖУУНА</w:t>
      </w:r>
    </w:p>
    <w:p w:rsidR="004556E5" w:rsidRPr="004556E5" w:rsidRDefault="004556E5" w:rsidP="004556E5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4556E5">
        <w:rPr>
          <w:rFonts w:eastAsia="Calibri"/>
          <w:b/>
          <w:sz w:val="28"/>
          <w:szCs w:val="28"/>
          <w:lang w:eastAsia="en-US"/>
        </w:rPr>
        <w:t>РЕСПУБЛИКИ ТЫВА</w:t>
      </w:r>
    </w:p>
    <w:p w:rsidR="004556E5" w:rsidRPr="004556E5" w:rsidRDefault="004556E5" w:rsidP="004556E5">
      <w:pPr>
        <w:jc w:val="center"/>
        <w:rPr>
          <w:rFonts w:eastAsia="Calibri"/>
          <w:sz w:val="22"/>
          <w:szCs w:val="22"/>
          <w:lang w:eastAsia="en-US"/>
        </w:rPr>
      </w:pPr>
      <w:r w:rsidRPr="004556E5">
        <w:rPr>
          <w:rFonts w:eastAsia="Calibri"/>
          <w:b/>
          <w:sz w:val="22"/>
          <w:szCs w:val="22"/>
          <w:lang w:eastAsia="en-US"/>
        </w:rPr>
        <w:t xml:space="preserve">668510, Республики Тыва, </w:t>
      </w:r>
      <w:proofErr w:type="spellStart"/>
      <w:r w:rsidRPr="004556E5">
        <w:rPr>
          <w:rFonts w:eastAsia="Calibri"/>
          <w:b/>
          <w:sz w:val="22"/>
          <w:szCs w:val="22"/>
          <w:lang w:eastAsia="en-US"/>
        </w:rPr>
        <w:t>г.Туран</w:t>
      </w:r>
      <w:proofErr w:type="spellEnd"/>
      <w:r w:rsidRPr="004556E5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4556E5">
        <w:rPr>
          <w:rFonts w:eastAsia="Calibri"/>
          <w:b/>
          <w:sz w:val="22"/>
          <w:szCs w:val="22"/>
          <w:lang w:eastAsia="en-US"/>
        </w:rPr>
        <w:t>ул</w:t>
      </w:r>
      <w:proofErr w:type="spellEnd"/>
      <w:r w:rsidRPr="004556E5">
        <w:rPr>
          <w:rFonts w:eastAsia="Calibri"/>
          <w:b/>
          <w:sz w:val="22"/>
          <w:szCs w:val="22"/>
          <w:lang w:eastAsia="en-US"/>
        </w:rPr>
        <w:t xml:space="preserve">: </w:t>
      </w:r>
      <w:proofErr w:type="spellStart"/>
      <w:proofErr w:type="gramStart"/>
      <w:r w:rsidRPr="004556E5">
        <w:rPr>
          <w:rFonts w:eastAsia="Calibri"/>
          <w:b/>
          <w:sz w:val="22"/>
          <w:szCs w:val="22"/>
          <w:lang w:eastAsia="en-US"/>
        </w:rPr>
        <w:t>Щетинкина</w:t>
      </w:r>
      <w:proofErr w:type="spellEnd"/>
      <w:r w:rsidRPr="004556E5">
        <w:rPr>
          <w:rFonts w:eastAsia="Calibri"/>
          <w:b/>
          <w:sz w:val="22"/>
          <w:szCs w:val="22"/>
          <w:lang w:eastAsia="en-US"/>
        </w:rPr>
        <w:t xml:space="preserve">  49</w:t>
      </w:r>
      <w:proofErr w:type="gramEnd"/>
      <w:r w:rsidRPr="004556E5">
        <w:rPr>
          <w:rFonts w:eastAsia="Calibri"/>
          <w:b/>
          <w:sz w:val="22"/>
          <w:szCs w:val="22"/>
          <w:lang w:eastAsia="en-US"/>
        </w:rPr>
        <w:t>, тел.,/факс (39435)21276</w:t>
      </w:r>
    </w:p>
    <w:p w:rsidR="004556E5" w:rsidRPr="004556E5" w:rsidRDefault="004556E5" w:rsidP="004556E5">
      <w:pPr>
        <w:jc w:val="center"/>
        <w:rPr>
          <w:rFonts w:eastAsia="Calibri"/>
          <w:sz w:val="18"/>
          <w:szCs w:val="18"/>
          <w:lang w:eastAsia="en-US"/>
        </w:rPr>
      </w:pPr>
    </w:p>
    <w:p w:rsidR="004556E5" w:rsidRPr="004556E5" w:rsidRDefault="004556E5" w:rsidP="004556E5"/>
    <w:p w:rsidR="004556E5" w:rsidRPr="004556E5" w:rsidRDefault="004556E5" w:rsidP="004556E5"/>
    <w:p w:rsidR="004556E5" w:rsidRPr="004556E5" w:rsidRDefault="004556E5" w:rsidP="004556E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56E5">
        <w:rPr>
          <w:rFonts w:eastAsia="Calibri"/>
          <w:b/>
          <w:sz w:val="28"/>
          <w:szCs w:val="28"/>
          <w:lang w:eastAsia="en-US"/>
        </w:rPr>
        <w:t xml:space="preserve">  </w:t>
      </w:r>
      <w:r w:rsidR="005546EC">
        <w:rPr>
          <w:rFonts w:eastAsia="Calibri"/>
          <w:b/>
          <w:sz w:val="28"/>
          <w:szCs w:val="28"/>
          <w:lang w:eastAsia="en-US"/>
        </w:rPr>
        <w:t xml:space="preserve"> РЕШЕНИЕ</w:t>
      </w:r>
    </w:p>
    <w:p w:rsidR="004556E5" w:rsidRPr="004556E5" w:rsidRDefault="004556E5" w:rsidP="004556E5">
      <w:pPr>
        <w:rPr>
          <w:rFonts w:eastAsia="Calibri"/>
          <w:b/>
          <w:sz w:val="28"/>
          <w:szCs w:val="28"/>
          <w:lang w:eastAsia="en-US"/>
        </w:rPr>
      </w:pPr>
    </w:p>
    <w:p w:rsidR="004556E5" w:rsidRPr="004556E5" w:rsidRDefault="005546EC" w:rsidP="004556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«28</w:t>
      </w:r>
      <w:r w:rsidR="004556E5" w:rsidRPr="004556E5">
        <w:rPr>
          <w:rFonts w:eastAsia="Calibri"/>
          <w:b/>
          <w:sz w:val="28"/>
          <w:szCs w:val="28"/>
          <w:lang w:eastAsia="en-US"/>
        </w:rPr>
        <w:t>» декабря</w:t>
      </w:r>
      <w:r w:rsidR="004556E5">
        <w:rPr>
          <w:rFonts w:eastAsia="Calibri"/>
          <w:b/>
          <w:sz w:val="28"/>
          <w:szCs w:val="28"/>
          <w:lang w:eastAsia="en-US"/>
        </w:rPr>
        <w:t xml:space="preserve"> 2023</w:t>
      </w:r>
      <w:r w:rsidR="004556E5" w:rsidRPr="004556E5">
        <w:rPr>
          <w:rFonts w:eastAsia="Calibri"/>
          <w:b/>
          <w:sz w:val="28"/>
          <w:szCs w:val="28"/>
          <w:lang w:eastAsia="en-US"/>
        </w:rPr>
        <w:t xml:space="preserve">г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№ 5</w:t>
      </w:r>
      <w:r w:rsidR="00C023DF">
        <w:rPr>
          <w:rFonts w:eastAsia="Calibri"/>
          <w:b/>
          <w:sz w:val="28"/>
          <w:szCs w:val="28"/>
          <w:lang w:eastAsia="en-US"/>
        </w:rPr>
        <w:t>0</w:t>
      </w:r>
      <w:bookmarkStart w:id="0" w:name="_GoBack"/>
      <w:bookmarkEnd w:id="0"/>
    </w:p>
    <w:p w:rsidR="004556E5" w:rsidRPr="004556E5" w:rsidRDefault="004556E5" w:rsidP="004556E5">
      <w:pPr>
        <w:jc w:val="center"/>
        <w:rPr>
          <w:rFonts w:eastAsia="Calibri"/>
          <w:sz w:val="28"/>
          <w:szCs w:val="28"/>
          <w:lang w:eastAsia="en-US"/>
        </w:rPr>
      </w:pPr>
    </w:p>
    <w:p w:rsidR="004556E5" w:rsidRPr="004556E5" w:rsidRDefault="004556E5" w:rsidP="004556E5">
      <w:pPr>
        <w:rPr>
          <w:rFonts w:eastAsia="Calibri"/>
          <w:b/>
          <w:sz w:val="28"/>
          <w:szCs w:val="28"/>
          <w:lang w:eastAsia="en-US"/>
        </w:rPr>
      </w:pPr>
    </w:p>
    <w:p w:rsidR="004556E5" w:rsidRPr="004556E5" w:rsidRDefault="004556E5" w:rsidP="004556E5">
      <w:pPr>
        <w:jc w:val="center"/>
        <w:rPr>
          <w:rFonts w:eastAsia="Calibri"/>
          <w:sz w:val="28"/>
          <w:szCs w:val="28"/>
          <w:lang w:eastAsia="en-US"/>
        </w:rPr>
      </w:pPr>
    </w:p>
    <w:p w:rsidR="004556E5" w:rsidRPr="004556E5" w:rsidRDefault="004556E5" w:rsidP="004556E5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 w:rsidRPr="004556E5">
        <w:rPr>
          <w:rFonts w:eastAsia="Calibri"/>
          <w:b/>
          <w:sz w:val="28"/>
          <w:szCs w:val="28"/>
        </w:rPr>
        <w:t xml:space="preserve">Ожидаемые итоги социально-экономического развития </w:t>
      </w:r>
    </w:p>
    <w:p w:rsidR="004556E5" w:rsidRPr="004556E5" w:rsidRDefault="004556E5" w:rsidP="004556E5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 w:rsidRPr="004556E5">
        <w:rPr>
          <w:rFonts w:eastAsia="Calibri"/>
          <w:b/>
          <w:sz w:val="28"/>
          <w:szCs w:val="28"/>
        </w:rPr>
        <w:t xml:space="preserve">городского поселения «город Туран Пий-Хемского района  </w:t>
      </w:r>
    </w:p>
    <w:p w:rsidR="004556E5" w:rsidRPr="004556E5" w:rsidRDefault="004556E5" w:rsidP="004556E5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Республики Тыва» на 2023</w:t>
      </w:r>
      <w:r w:rsidRPr="004556E5">
        <w:rPr>
          <w:rFonts w:eastAsia="Calibri"/>
          <w:b/>
          <w:sz w:val="28"/>
          <w:szCs w:val="28"/>
        </w:rPr>
        <w:t xml:space="preserve"> год</w:t>
      </w:r>
    </w:p>
    <w:p w:rsidR="004556E5" w:rsidRPr="004556E5" w:rsidRDefault="004556E5" w:rsidP="004556E5">
      <w:pPr>
        <w:ind w:firstLine="540"/>
        <w:jc w:val="center"/>
        <w:rPr>
          <w:b/>
          <w:bCs/>
          <w:sz w:val="28"/>
          <w:szCs w:val="28"/>
        </w:rPr>
      </w:pPr>
    </w:p>
    <w:p w:rsidR="004556E5" w:rsidRPr="004556E5" w:rsidRDefault="004556E5" w:rsidP="004556E5">
      <w:pPr>
        <w:tabs>
          <w:tab w:val="left" w:pos="759"/>
          <w:tab w:val="left" w:pos="1876"/>
        </w:tabs>
        <w:jc w:val="both"/>
        <w:rPr>
          <w:rFonts w:eastAsia="Calibri"/>
          <w:sz w:val="28"/>
          <w:szCs w:val="28"/>
        </w:rPr>
      </w:pPr>
      <w:r w:rsidRPr="004556E5">
        <w:rPr>
          <w:bCs/>
          <w:sz w:val="28"/>
          <w:szCs w:val="28"/>
        </w:rPr>
        <w:t xml:space="preserve">         Заслушав и обсудив информацию экономиста администрации города Туран «Об </w:t>
      </w:r>
      <w:r w:rsidRPr="004556E5">
        <w:rPr>
          <w:rFonts w:eastAsia="Calibri"/>
          <w:sz w:val="28"/>
          <w:szCs w:val="28"/>
        </w:rPr>
        <w:t xml:space="preserve">ожидаемых итогах социально-экономического развития городского поселения «город Туран Пий-Хемского </w:t>
      </w:r>
      <w:proofErr w:type="gramStart"/>
      <w:r w:rsidRPr="004556E5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ожууна  Республики</w:t>
      </w:r>
      <w:proofErr w:type="gramEnd"/>
      <w:r>
        <w:rPr>
          <w:rFonts w:eastAsia="Calibri"/>
          <w:sz w:val="28"/>
          <w:szCs w:val="28"/>
        </w:rPr>
        <w:t xml:space="preserve"> Тыва» на 2023</w:t>
      </w:r>
      <w:r w:rsidRPr="004556E5">
        <w:rPr>
          <w:rFonts w:eastAsia="Calibri"/>
          <w:sz w:val="28"/>
          <w:szCs w:val="28"/>
        </w:rPr>
        <w:t xml:space="preserve"> год</w:t>
      </w:r>
    </w:p>
    <w:p w:rsidR="004556E5" w:rsidRPr="004556E5" w:rsidRDefault="004556E5" w:rsidP="004556E5">
      <w:pPr>
        <w:spacing w:after="120"/>
        <w:ind w:firstLine="539"/>
        <w:jc w:val="both"/>
        <w:rPr>
          <w:b/>
          <w:sz w:val="28"/>
          <w:szCs w:val="28"/>
        </w:rPr>
      </w:pPr>
      <w:r w:rsidRPr="004556E5">
        <w:rPr>
          <w:bCs/>
          <w:sz w:val="28"/>
          <w:szCs w:val="28"/>
        </w:rPr>
        <w:t xml:space="preserve">Хурал представителей городского поселения города Туран, </w:t>
      </w:r>
      <w:r w:rsidRPr="004556E5">
        <w:rPr>
          <w:b/>
          <w:sz w:val="28"/>
          <w:szCs w:val="28"/>
        </w:rPr>
        <w:t>РЕШИЛ:</w:t>
      </w:r>
    </w:p>
    <w:p w:rsidR="004556E5" w:rsidRPr="004556E5" w:rsidRDefault="004556E5" w:rsidP="004556E5">
      <w:pPr>
        <w:numPr>
          <w:ilvl w:val="0"/>
          <w:numId w:val="1"/>
        </w:numPr>
        <w:tabs>
          <w:tab w:val="left" w:pos="759"/>
          <w:tab w:val="left" w:pos="1876"/>
        </w:tabs>
        <w:contextualSpacing/>
        <w:jc w:val="both"/>
        <w:rPr>
          <w:rFonts w:eastAsia="Calibri"/>
          <w:sz w:val="28"/>
          <w:szCs w:val="28"/>
        </w:rPr>
      </w:pPr>
      <w:r w:rsidRPr="004556E5">
        <w:rPr>
          <w:rFonts w:eastAsia="Calibri"/>
          <w:bCs/>
          <w:sz w:val="28"/>
          <w:szCs w:val="28"/>
          <w:lang w:eastAsia="en-US"/>
        </w:rPr>
        <w:t xml:space="preserve">     Принять к сведению информацию «Об </w:t>
      </w:r>
      <w:r w:rsidRPr="004556E5">
        <w:rPr>
          <w:rFonts w:eastAsia="Calibri"/>
          <w:sz w:val="28"/>
          <w:szCs w:val="28"/>
        </w:rPr>
        <w:t xml:space="preserve">ожидаемых итогах социально-экономического развития городского поселения «город Туран Пий-Хемского </w:t>
      </w:r>
      <w:proofErr w:type="gramStart"/>
      <w:r w:rsidRPr="004556E5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ожууна  Республики</w:t>
      </w:r>
      <w:proofErr w:type="gramEnd"/>
      <w:r>
        <w:rPr>
          <w:rFonts w:eastAsia="Calibri"/>
          <w:sz w:val="28"/>
          <w:szCs w:val="28"/>
        </w:rPr>
        <w:t xml:space="preserve"> Тыва» на 2023</w:t>
      </w:r>
      <w:r w:rsidRPr="004556E5">
        <w:rPr>
          <w:rFonts w:eastAsia="Calibri"/>
          <w:sz w:val="28"/>
          <w:szCs w:val="28"/>
        </w:rPr>
        <w:t xml:space="preserve"> год</w:t>
      </w:r>
    </w:p>
    <w:p w:rsidR="004556E5" w:rsidRPr="004556E5" w:rsidRDefault="004556E5" w:rsidP="004556E5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556E5">
        <w:rPr>
          <w:rFonts w:eastAsia="Calibri"/>
          <w:sz w:val="28"/>
          <w:szCs w:val="28"/>
          <w:lang w:eastAsia="en-US"/>
        </w:rPr>
        <w:t xml:space="preserve">     Настоящее Решение опубликовать на официальном сайте Администрации городского поселения «город Туран Пий-Хемского кожууна Республики Тыва».</w:t>
      </w:r>
    </w:p>
    <w:p w:rsidR="004556E5" w:rsidRPr="004556E5" w:rsidRDefault="004556E5" w:rsidP="004556E5">
      <w:pPr>
        <w:spacing w:after="200" w:line="276" w:lineRule="auto"/>
        <w:ind w:left="900"/>
        <w:contextualSpacing/>
        <w:jc w:val="both"/>
        <w:rPr>
          <w:rFonts w:ascii="Calibri" w:eastAsia="Calibri" w:hAnsi="Calibri"/>
          <w:bCs/>
          <w:sz w:val="28"/>
          <w:szCs w:val="28"/>
          <w:lang w:eastAsia="en-US"/>
        </w:rPr>
      </w:pPr>
    </w:p>
    <w:p w:rsidR="004556E5" w:rsidRPr="004556E5" w:rsidRDefault="004556E5" w:rsidP="004556E5">
      <w:pPr>
        <w:ind w:firstLine="540"/>
        <w:jc w:val="both"/>
        <w:rPr>
          <w:bCs/>
          <w:sz w:val="28"/>
          <w:szCs w:val="28"/>
        </w:rPr>
      </w:pPr>
    </w:p>
    <w:p w:rsidR="004556E5" w:rsidRPr="004556E5" w:rsidRDefault="004556E5" w:rsidP="004556E5">
      <w:pPr>
        <w:ind w:firstLine="540"/>
        <w:jc w:val="both"/>
        <w:rPr>
          <w:bCs/>
          <w:sz w:val="28"/>
          <w:szCs w:val="28"/>
        </w:rPr>
      </w:pPr>
    </w:p>
    <w:p w:rsidR="004556E5" w:rsidRPr="004556E5" w:rsidRDefault="004556E5" w:rsidP="004556E5">
      <w:pPr>
        <w:ind w:firstLine="540"/>
        <w:jc w:val="both"/>
        <w:rPr>
          <w:bCs/>
          <w:sz w:val="28"/>
          <w:szCs w:val="28"/>
        </w:rPr>
      </w:pPr>
    </w:p>
    <w:p w:rsidR="004556E5" w:rsidRPr="004556E5" w:rsidRDefault="004556E5" w:rsidP="004556E5">
      <w:pPr>
        <w:jc w:val="both"/>
        <w:rPr>
          <w:bCs/>
          <w:sz w:val="28"/>
          <w:szCs w:val="28"/>
        </w:rPr>
      </w:pPr>
      <w:r w:rsidRPr="004556E5">
        <w:rPr>
          <w:bCs/>
          <w:sz w:val="28"/>
          <w:szCs w:val="28"/>
        </w:rPr>
        <w:t>Глава городского поселения - Председатель</w:t>
      </w:r>
    </w:p>
    <w:p w:rsidR="004556E5" w:rsidRPr="004556E5" w:rsidRDefault="004556E5" w:rsidP="004556E5">
      <w:pPr>
        <w:jc w:val="both"/>
        <w:rPr>
          <w:bCs/>
          <w:sz w:val="28"/>
          <w:szCs w:val="28"/>
        </w:rPr>
      </w:pPr>
      <w:r w:rsidRPr="004556E5">
        <w:rPr>
          <w:bCs/>
          <w:sz w:val="28"/>
          <w:szCs w:val="28"/>
        </w:rPr>
        <w:t xml:space="preserve">Хурала представителей города Туран </w:t>
      </w:r>
      <w:r w:rsidRPr="004556E5">
        <w:rPr>
          <w:bCs/>
          <w:sz w:val="28"/>
          <w:szCs w:val="28"/>
        </w:rPr>
        <w:tab/>
      </w:r>
      <w:r w:rsidRPr="004556E5">
        <w:rPr>
          <w:bCs/>
          <w:sz w:val="28"/>
          <w:szCs w:val="28"/>
        </w:rPr>
        <w:tab/>
        <w:t xml:space="preserve">                              В.В. </w:t>
      </w:r>
      <w:proofErr w:type="spellStart"/>
      <w:r w:rsidRPr="004556E5">
        <w:rPr>
          <w:bCs/>
          <w:sz w:val="28"/>
          <w:szCs w:val="28"/>
        </w:rPr>
        <w:t>Шейбин</w:t>
      </w:r>
      <w:proofErr w:type="spellEnd"/>
    </w:p>
    <w:p w:rsidR="004556E5" w:rsidRPr="004556E5" w:rsidRDefault="004556E5" w:rsidP="004556E5">
      <w:pPr>
        <w:ind w:firstLine="540"/>
        <w:jc w:val="center"/>
        <w:rPr>
          <w:b/>
          <w:bCs/>
          <w:sz w:val="28"/>
          <w:szCs w:val="28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</w:p>
    <w:p w:rsidR="004556E5" w:rsidRDefault="004556E5" w:rsidP="004556E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Утвержден</w:t>
      </w:r>
    </w:p>
    <w:p w:rsidR="004556E5" w:rsidRDefault="004556E5" w:rsidP="004556E5">
      <w:pPr>
        <w:tabs>
          <w:tab w:val="left" w:pos="759"/>
          <w:tab w:val="left" w:pos="1876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Постановлением администрации</w:t>
      </w:r>
    </w:p>
    <w:p w:rsidR="004556E5" w:rsidRDefault="004556E5" w:rsidP="004556E5">
      <w:pPr>
        <w:tabs>
          <w:tab w:val="left" w:pos="759"/>
          <w:tab w:val="left" w:pos="1876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городского поселения «город Туран </w:t>
      </w:r>
    </w:p>
    <w:p w:rsidR="004556E5" w:rsidRDefault="004556E5" w:rsidP="004556E5">
      <w:pPr>
        <w:tabs>
          <w:tab w:val="left" w:pos="759"/>
          <w:tab w:val="left" w:pos="1876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Пий-Хемского кожууна Республики Тыва»</w:t>
      </w:r>
    </w:p>
    <w:p w:rsidR="004556E5" w:rsidRDefault="004556E5" w:rsidP="004556E5">
      <w:pPr>
        <w:tabs>
          <w:tab w:val="left" w:pos="759"/>
          <w:tab w:val="left" w:pos="1876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>от «07» ноября 2023 года № 278/5</w:t>
      </w:r>
    </w:p>
    <w:p w:rsidR="004556E5" w:rsidRDefault="004556E5" w:rsidP="004556E5">
      <w:pPr>
        <w:tabs>
          <w:tab w:val="left" w:pos="759"/>
          <w:tab w:val="left" w:pos="1876"/>
        </w:tabs>
        <w:jc w:val="center"/>
        <w:rPr>
          <w:rFonts w:ascii="Calibri" w:eastAsia="Calibri" w:hAnsi="Calibri"/>
          <w:sz w:val="28"/>
          <w:szCs w:val="28"/>
        </w:rPr>
      </w:pPr>
    </w:p>
    <w:p w:rsidR="004556E5" w:rsidRDefault="004556E5" w:rsidP="004556E5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Ожидаемые итоги социально-экономического развития </w:t>
      </w:r>
    </w:p>
    <w:p w:rsidR="004556E5" w:rsidRDefault="004556E5" w:rsidP="004556E5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городского поселения «город Туран Пий-Хемского кожууна  </w:t>
      </w:r>
    </w:p>
    <w:p w:rsidR="004556E5" w:rsidRDefault="004556E5" w:rsidP="004556E5">
      <w:pPr>
        <w:tabs>
          <w:tab w:val="left" w:pos="759"/>
          <w:tab w:val="left" w:pos="1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Республики Тыва» 2023 год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Ожидаемые </w:t>
      </w:r>
      <w:proofErr w:type="gramStart"/>
      <w:r>
        <w:rPr>
          <w:rFonts w:ascii="Times New Roman" w:hAnsi="Times New Roman"/>
          <w:sz w:val="28"/>
          <w:szCs w:val="28"/>
        </w:rPr>
        <w:t>итоги  социально</w:t>
      </w:r>
      <w:proofErr w:type="gramEnd"/>
      <w:r>
        <w:rPr>
          <w:rFonts w:ascii="Times New Roman" w:hAnsi="Times New Roman"/>
          <w:sz w:val="28"/>
          <w:szCs w:val="28"/>
        </w:rPr>
        <w:t xml:space="preserve">-экономического развития города за 2023 год свидетельствуют о разноплановой динамике основных экономических и социальных показателей.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Реальный сектор экономики </w:t>
      </w:r>
      <w:r>
        <w:rPr>
          <w:rFonts w:ascii="Times New Roman" w:hAnsi="Times New Roman"/>
          <w:sz w:val="28"/>
          <w:szCs w:val="28"/>
        </w:rPr>
        <w:t xml:space="preserve">Общая оценка реального сектора экономики характеризуется в основном положительной тенденции. </w:t>
      </w:r>
      <w:proofErr w:type="gramStart"/>
      <w:r>
        <w:rPr>
          <w:rFonts w:ascii="Times New Roman" w:hAnsi="Times New Roman"/>
          <w:sz w:val="28"/>
          <w:szCs w:val="28"/>
        </w:rPr>
        <w:t>Рост  промышленности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составляет: пиломатериалов на 1,8 (792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 xml:space="preserve">), хлеба и хлебобулочных изделий на 5,2% (441 </w:t>
      </w:r>
      <w:proofErr w:type="spellStart"/>
      <w:r>
        <w:rPr>
          <w:rFonts w:ascii="Times New Roman" w:hAnsi="Times New Roman"/>
          <w:sz w:val="28"/>
          <w:szCs w:val="28"/>
        </w:rPr>
        <w:t>тн</w:t>
      </w:r>
      <w:proofErr w:type="spellEnd"/>
      <w:r>
        <w:rPr>
          <w:rFonts w:ascii="Times New Roman" w:hAnsi="Times New Roman"/>
          <w:sz w:val="28"/>
          <w:szCs w:val="28"/>
        </w:rPr>
        <w:t>), мясных полуфабрикатов на 3,2% (52тн), молочной продукции на 1,54% (204тн), кондитерских изделий на 2,4% (1,92тн). В денежном выражении объем отгруженной продукции собственного производства за 2023 год оценивается в 108,8 млн. рублей, что больше на 2,3% уровня прошлого года.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выполнении намеченных планов положительное влияние </w:t>
      </w:r>
      <w:proofErr w:type="gramStart"/>
      <w:r>
        <w:rPr>
          <w:rFonts w:ascii="Times New Roman" w:hAnsi="Times New Roman"/>
          <w:sz w:val="28"/>
          <w:szCs w:val="28"/>
        </w:rPr>
        <w:t>оказывает  создание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новых хозяйствующих субъектов и государственная поддержка по различным государственным программам</w:t>
      </w:r>
      <w:r>
        <w:rPr>
          <w:rFonts w:ascii="Times New Roman" w:hAnsi="Times New Roman"/>
          <w:color w:val="70AD47" w:themeColor="accent6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году в сфере промышленности открыли деятельность 10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(пошив и ремонт одежды, производство продукции из мясо убойных животных и птицы, пошив и ремонт обуви, услуги организации репетиторского центра)).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хозяйстве объем производства продукции в денежном выражении составит около 306,6 млн. рублей, с ростом к уровню прошлого года на 4%. Валовый сбор зерновых культур (в хозяйствах всех категорий) составил 550,4 тонн, что меньше уровня прошлого года в 3,6 раза (в 2022 г – 530,4тонн). Объем производства картофеля составил 146 тонн, в 2022 </w:t>
      </w:r>
      <w:proofErr w:type="gramStart"/>
      <w:r>
        <w:rPr>
          <w:rFonts w:ascii="Times New Roman" w:hAnsi="Times New Roman"/>
          <w:sz w:val="28"/>
          <w:szCs w:val="28"/>
        </w:rPr>
        <w:t>году  -</w:t>
      </w:r>
      <w:proofErr w:type="gramEnd"/>
      <w:r>
        <w:rPr>
          <w:rFonts w:ascii="Times New Roman" w:hAnsi="Times New Roman"/>
          <w:sz w:val="28"/>
          <w:szCs w:val="28"/>
        </w:rPr>
        <w:t xml:space="preserve"> 168 тонны. Овощей – 138 тонн, в 2022 году – 134 тонн.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животноводства в хозяйствах населения отмечается увеличение поголовья крупного рогатого скота на 36%, а также снижение мелкого рогатого скота 10% и поголовье лошадей на 20% связи с выбытием некоторых хозяйств за пределы городского поселения. На уровне 9 месяцев текущего года останется поголовье свиней и домашней птицы.   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основной сельскохозяйственной продукции в натуральном выражении показывает положительную динамику и в прогнозе составит более 145 тонны мясо (на уровне прошлого года). Небольшое увеличение ожидается в производстве молока на 4-5%, за счет увеличение поголовья.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с период пандемии несомненно дал положительный отклик субъектам МСП в сфере оказания услуг населению, включая деятельность общественного питания. Предприниматели гибче стали относится к функционированию своих предприятий, что дает дополнительную прибыль от доставки готовой продукции и использования онлайн-продаж. В 2023 году ожидается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незначительный рост розничной торговли, который составит около </w:t>
      </w:r>
      <w:r>
        <w:rPr>
          <w:rFonts w:ascii="Times New Roman" w:hAnsi="Times New Roman"/>
          <w:color w:val="FF0000"/>
          <w:sz w:val="28"/>
          <w:szCs w:val="28"/>
        </w:rPr>
        <w:t>420</w:t>
      </w:r>
      <w:r>
        <w:rPr>
          <w:rFonts w:ascii="Times New Roman" w:hAnsi="Times New Roman"/>
          <w:sz w:val="28"/>
          <w:szCs w:val="28"/>
        </w:rPr>
        <w:t xml:space="preserve"> млн. рублей, увеличение к АППГ 2%.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едином реестре ФНС на начало октября состоит 100 субъектов МСП, </w:t>
      </w:r>
      <w:proofErr w:type="gramStart"/>
      <w:r>
        <w:rPr>
          <w:rFonts w:ascii="Times New Roman" w:hAnsi="Times New Roman"/>
          <w:sz w:val="28"/>
          <w:szCs w:val="28"/>
        </w:rPr>
        <w:t>при  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102 единиц,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юридических лиц 12 единиц, индивидуальных предпринимателей 90. Из 102 субъектов 42% заняты торговлей, 16% задействовано в сельском хозяйстве.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прибавились 2 торговые точки по реализации мяса, 2 кафе. Увеличивается количество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граждан, в 2022 году если их было 96, то в настоящий момент имеется 164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. Этому отчасти способствует реализация программы Министерства труда РТ по поддержке населения на основе социального контракта. В этом году поддержку получили и открыли собственное дело 10 человек по разным видам деятельности </w:t>
      </w:r>
      <w:proofErr w:type="gramStart"/>
      <w:r>
        <w:rPr>
          <w:rFonts w:ascii="Times New Roman" w:hAnsi="Times New Roman"/>
          <w:sz w:val="28"/>
          <w:szCs w:val="28"/>
        </w:rPr>
        <w:t>и  6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по развитию личного подсобного хозяйства.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Строительство и ввод жилья.</w:t>
      </w:r>
      <w:r>
        <w:rPr>
          <w:rFonts w:ascii="Times New Roman" w:hAnsi="Times New Roman"/>
          <w:sz w:val="28"/>
          <w:szCs w:val="28"/>
        </w:rPr>
        <w:t xml:space="preserve"> Ввод жилья на 55% осуществляется за счет индивидуального жилищного строительства. Общая площадь жилых помещений на начало 2023 года составила 88 тыс. кв. м., приходящая в среднем на одного жителя 15,1 кв. м.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2023 года по жилищному строительству составляет 397 кв. м. Ожидаемое выполнение плана составит 397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(100%), в том числе, по программе обеспечения жильем детей-сирот 180 кв. м., индивидуальное строительство 217 кв. м.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строительным объектам и другим проектам в рамках национальных проектов, начатый в этом году реализован малый борцовский зал в а. </w:t>
      </w:r>
      <w:proofErr w:type="spellStart"/>
      <w:r>
        <w:rPr>
          <w:rFonts w:ascii="Times New Roman" w:hAnsi="Times New Roman"/>
          <w:sz w:val="28"/>
          <w:szCs w:val="28"/>
        </w:rPr>
        <w:t>Найырал</w:t>
      </w:r>
      <w:proofErr w:type="spellEnd"/>
      <w:r>
        <w:rPr>
          <w:rFonts w:ascii="Times New Roman" w:hAnsi="Times New Roman"/>
          <w:sz w:val="28"/>
          <w:szCs w:val="28"/>
        </w:rPr>
        <w:t xml:space="preserve">, завершены благоустройства площади Неизвестному солдату и установка универсальной спортивной площадки на </w:t>
      </w:r>
      <w:proofErr w:type="spellStart"/>
      <w:r>
        <w:rPr>
          <w:rFonts w:ascii="Times New Roman" w:hAnsi="Times New Roman"/>
          <w:sz w:val="28"/>
          <w:szCs w:val="28"/>
        </w:rPr>
        <w:t>ул.Есенина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Демография и уровень миграции населения. </w:t>
      </w:r>
      <w:r>
        <w:rPr>
          <w:rFonts w:ascii="Times New Roman" w:hAnsi="Times New Roman"/>
          <w:sz w:val="28"/>
          <w:szCs w:val="28"/>
        </w:rPr>
        <w:t xml:space="preserve">Численность населения на начало года составляло 5651человек, что меньше с предыдущим годом на 0,92%. На начало 2024 года наблюдается уменьшение населения примерно на 5-6 человек.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наблюдается естественный убыль населения на 3 человек или 0,3 человек на 1000 населения. Фактически за 9 месяцев 2023 года родилось   </w:t>
      </w:r>
      <w:proofErr w:type="gramStart"/>
      <w:r>
        <w:rPr>
          <w:rFonts w:ascii="Times New Roman" w:hAnsi="Times New Roman"/>
          <w:sz w:val="28"/>
          <w:szCs w:val="28"/>
        </w:rPr>
        <w:t>25  человек</w:t>
      </w:r>
      <w:proofErr w:type="gramEnd"/>
      <w:r>
        <w:rPr>
          <w:rFonts w:ascii="Times New Roman" w:hAnsi="Times New Roman"/>
          <w:sz w:val="28"/>
          <w:szCs w:val="28"/>
        </w:rPr>
        <w:t>, умерло 35 человек, в 2022 году родилось 85, умерло 83 человек. Уровень младенческой смертности ожидается 0 случаев, фактически за текущий период младенческой смертности не зафиксировано.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жизни населения и социальная сфера. </w:t>
      </w:r>
      <w:r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на 2023 год оценивается в размере 38500 руб., с ростом к уровню предыдущего года на 11%. Размер дохода в среднем на душу населения останется на уровне 9 месяцев 2023 года, социальные выплаты в виде пособий и пенсий остаются также на прежнем уровне. </w:t>
      </w:r>
    </w:p>
    <w:p w:rsidR="004556E5" w:rsidRDefault="004556E5" w:rsidP="004556E5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образования численность учащихся в общеобразовательных учреждениях сократилось на 3 человек, наполняемость классов составляет 19,48. </w:t>
      </w:r>
      <w:r>
        <w:rPr>
          <w:rFonts w:ascii="Times New Roman" w:hAnsi="Times New Roman"/>
          <w:b/>
          <w:sz w:val="28"/>
          <w:szCs w:val="28"/>
        </w:rPr>
        <w:t xml:space="preserve">Рынок труда. </w:t>
      </w:r>
      <w:r>
        <w:rPr>
          <w:rFonts w:ascii="Times New Roman" w:hAnsi="Times New Roman"/>
          <w:sz w:val="28"/>
          <w:szCs w:val="28"/>
        </w:rPr>
        <w:t xml:space="preserve">Численность безработных граждан в городском поселении </w:t>
      </w:r>
      <w:proofErr w:type="gramStart"/>
      <w:r>
        <w:rPr>
          <w:rFonts w:ascii="Times New Roman" w:hAnsi="Times New Roman"/>
          <w:sz w:val="28"/>
          <w:szCs w:val="28"/>
        </w:rPr>
        <w:t>составляет  664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человек, на 01.10.2023 года на учете центра занятости состоят 125 безработных граждан. К концу года на учете ЦЗН ожидается регистрация 121 человек, что меньше АППГ на 3,5%     </w:t>
      </w:r>
    </w:p>
    <w:p w:rsidR="00A54F6A" w:rsidRDefault="00A54F6A"/>
    <w:sectPr w:rsidR="00A54F6A" w:rsidSect="004556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261C"/>
    <w:multiLevelType w:val="hybridMultilevel"/>
    <w:tmpl w:val="A64074D0"/>
    <w:lvl w:ilvl="0" w:tplc="E28A56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63"/>
    <w:rsid w:val="00376063"/>
    <w:rsid w:val="004556E5"/>
    <w:rsid w:val="005546EC"/>
    <w:rsid w:val="00A54F6A"/>
    <w:rsid w:val="00C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E1FC-823A-488F-A5B8-CA74F66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556E5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455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1003</Words>
  <Characters>5722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4</cp:revision>
  <dcterms:created xsi:type="dcterms:W3CDTF">2023-12-25T03:28:00Z</dcterms:created>
  <dcterms:modified xsi:type="dcterms:W3CDTF">2023-12-29T02:30:00Z</dcterms:modified>
</cp:coreProperties>
</file>